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i w:val="1"/>
          <w:color w:val="222222"/>
          <w:sz w:val="26"/>
          <w:szCs w:val="26"/>
          <w:highlight w:val="white"/>
        </w:rPr>
      </w:pPr>
      <w:r w:rsidDel="00000000" w:rsidR="00000000" w:rsidRPr="00000000">
        <w:rPr>
          <w:rtl w:val="0"/>
        </w:rPr>
      </w:r>
    </w:p>
    <w:p w:rsidR="00000000" w:rsidDel="00000000" w:rsidP="00000000" w:rsidRDefault="00000000" w:rsidRPr="00000000" w14:paraId="00000002">
      <w:pPr>
        <w:ind w:left="0" w:firstLine="0"/>
        <w:jc w:val="center"/>
        <w:rPr>
          <w:b w:val="1"/>
          <w:i w:val="1"/>
          <w:color w:val="222222"/>
          <w:sz w:val="26"/>
          <w:szCs w:val="26"/>
          <w:highlight w:val="white"/>
        </w:rPr>
      </w:pPr>
      <w:r w:rsidDel="00000000" w:rsidR="00000000" w:rsidRPr="00000000">
        <w:rPr>
          <w:b w:val="1"/>
          <w:i w:val="1"/>
          <w:color w:val="222222"/>
          <w:sz w:val="26"/>
          <w:szCs w:val="26"/>
          <w:highlight w:val="white"/>
          <w:rtl w:val="0"/>
        </w:rPr>
        <w:t xml:space="preserve">another es miembro de la Junta inaugural de América Latina de la PRCA</w:t>
      </w:r>
    </w:p>
    <w:p w:rsidR="00000000" w:rsidDel="00000000" w:rsidP="00000000" w:rsidRDefault="00000000" w:rsidRPr="00000000" w14:paraId="00000003">
      <w:pPr>
        <w:ind w:left="0" w:firstLine="0"/>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04">
      <w:pPr>
        <w:widowControl w:val="0"/>
        <w:spacing w:line="240" w:lineRule="auto"/>
        <w:jc w:val="both"/>
        <w:rPr>
          <w:color w:val="222222"/>
          <w:sz w:val="20"/>
          <w:szCs w:val="20"/>
          <w:highlight w:val="white"/>
        </w:rPr>
      </w:pPr>
      <w:r w:rsidDel="00000000" w:rsidR="00000000" w:rsidRPr="00000000">
        <w:rPr>
          <w:b w:val="1"/>
          <w:color w:val="222222"/>
          <w:sz w:val="20"/>
          <w:szCs w:val="20"/>
          <w:highlight w:val="white"/>
          <w:rtl w:val="0"/>
        </w:rPr>
        <w:t xml:space="preserve">Ciudad de México a 3 de mayo de 2022.- La Asociación de Relaciones Públicas y Comunicaciones (PRCA, por sus siglas en inglés)</w:t>
      </w:r>
      <w:r w:rsidDel="00000000" w:rsidR="00000000" w:rsidRPr="00000000">
        <w:rPr>
          <w:color w:val="222222"/>
          <w:sz w:val="20"/>
          <w:szCs w:val="20"/>
          <w:highlight w:val="white"/>
          <w:rtl w:val="0"/>
        </w:rPr>
        <w:t xml:space="preserve"> ha anunciado su Junta inaugural de América Latina, un nuevo organismo diseñado para supervisar el crecimiento y el compromiso de la Asociación en toda la región, donde </w:t>
      </w:r>
      <w:hyperlink r:id="rId6">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22222"/>
          <w:sz w:val="20"/>
          <w:szCs w:val="20"/>
          <w:highlight w:val="white"/>
          <w:rtl w:val="0"/>
        </w:rPr>
        <w:t xml:space="preserve">, agencia independiente de comunicación estratégica, tiene representación. </w:t>
      </w:r>
    </w:p>
    <w:p w:rsidR="00000000" w:rsidDel="00000000" w:rsidP="00000000" w:rsidRDefault="00000000" w:rsidRPr="00000000" w14:paraId="00000005">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6">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La Junta está compuesta por siete líderes de la industria de Argentina, Brasil, Colombia, Ecuador y México. Desde el lanzamiento de PRCA Américas en 2020, la asociación profesional de relaciones públicas más grande del mundo ha crecido considerablemente en LATAM, brindando a los profesionales locales acceso a eventos, capacitación y oportunidades de desarrollo profesional locales, regionales y globales.</w:t>
      </w:r>
    </w:p>
    <w:p w:rsidR="00000000" w:rsidDel="00000000" w:rsidP="00000000" w:rsidRDefault="00000000" w:rsidRPr="00000000" w14:paraId="00000007">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8">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Jaspar Eyears, CEO y cofundador de </w:t>
      </w:r>
      <w:hyperlink r:id="rId7">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22222"/>
          <w:sz w:val="20"/>
          <w:szCs w:val="20"/>
          <w:highlight w:val="white"/>
          <w:rtl w:val="0"/>
        </w:rPr>
        <w:t xml:space="preserve">, es uno de los miembros inaugurales junto a otros referentes latinoamericanos del sector. Respecto a su nombramiento menciona: </w:t>
      </w:r>
      <w:r w:rsidDel="00000000" w:rsidR="00000000" w:rsidRPr="00000000">
        <w:rPr>
          <w:i w:val="1"/>
          <w:color w:val="222222"/>
          <w:sz w:val="20"/>
          <w:szCs w:val="20"/>
          <w:highlight w:val="white"/>
          <w:rtl w:val="0"/>
        </w:rPr>
        <w:t xml:space="preserve">“Ser parte de una de las asociaciones de relaciones públicas y comunicaciones más importantes a nivel internacional representa un gran honor. Lo que más me interesa y motiva a ser miembro de esta Junta de América Latina es que busca elevar los estándares en la industria y, al ser miembro, puedo ser parte de la construcción de ese camino”</w:t>
      </w:r>
      <w:r w:rsidDel="00000000" w:rsidR="00000000" w:rsidRPr="00000000">
        <w:rPr>
          <w:color w:val="222222"/>
          <w:sz w:val="20"/>
          <w:szCs w:val="20"/>
          <w:highlight w:val="white"/>
          <w:rtl w:val="0"/>
        </w:rPr>
        <w:t xml:space="preserve">.</w:t>
      </w:r>
    </w:p>
    <w:p w:rsidR="00000000" w:rsidDel="00000000" w:rsidP="00000000" w:rsidRDefault="00000000" w:rsidRPr="00000000" w14:paraId="00000009">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A">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El listado completo de los miembros inaugurales que conforman la Junta de América Latina queda de la siguiente manera:</w:t>
      </w:r>
    </w:p>
    <w:p w:rsidR="00000000" w:rsidDel="00000000" w:rsidP="00000000" w:rsidRDefault="00000000" w:rsidRPr="00000000" w14:paraId="0000000B">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0C">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Gustavo Averbuj, Presidente del Directorio de PRCA LATAM, CEO de Ketchum Argentina</w:t>
      </w:r>
    </w:p>
    <w:p w:rsidR="00000000" w:rsidDel="00000000" w:rsidP="00000000" w:rsidRDefault="00000000" w:rsidRPr="00000000" w14:paraId="0000000D">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Francis Ingham, Director General de la PRCA</w:t>
      </w:r>
    </w:p>
    <w:p w:rsidR="00000000" w:rsidDel="00000000" w:rsidP="00000000" w:rsidRDefault="00000000" w:rsidRPr="00000000" w14:paraId="0000000E">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Everton Schultz, Presidente y socio de Agora Public Affairs &amp; Strategic Communications / Director de Comunicação Estratégica e Inovação Digital en Untold_</w:t>
      </w:r>
    </w:p>
    <w:p w:rsidR="00000000" w:rsidDel="00000000" w:rsidP="00000000" w:rsidRDefault="00000000" w:rsidRPr="00000000" w14:paraId="0000000F">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Jaspar Eyears, CEO y Fundador de another</w:t>
      </w:r>
    </w:p>
    <w:p w:rsidR="00000000" w:rsidDel="00000000" w:rsidP="00000000" w:rsidRDefault="00000000" w:rsidRPr="00000000" w14:paraId="00000010">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Carlos Díaz, Gerente General de GlobalNews Group</w:t>
      </w:r>
    </w:p>
    <w:p w:rsidR="00000000" w:rsidDel="00000000" w:rsidP="00000000" w:rsidRDefault="00000000" w:rsidRPr="00000000" w14:paraId="00000011">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Amanda Berenstein, CEO de Weber Shandwick, México</w:t>
      </w:r>
    </w:p>
    <w:p w:rsidR="00000000" w:rsidDel="00000000" w:rsidP="00000000" w:rsidRDefault="00000000" w:rsidRPr="00000000" w14:paraId="00000012">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Pedro Cadina, director general de Vianews Comunicación</w:t>
      </w:r>
    </w:p>
    <w:p w:rsidR="00000000" w:rsidDel="00000000" w:rsidP="00000000" w:rsidRDefault="00000000" w:rsidRPr="00000000" w14:paraId="00000013">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 Carmen Sanchez-Laulhe, VP Latam – Región Andina en ATREVIA</w:t>
      </w:r>
    </w:p>
    <w:p w:rsidR="00000000" w:rsidDel="00000000" w:rsidP="00000000" w:rsidRDefault="00000000" w:rsidRPr="00000000" w14:paraId="00000014">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5">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Fundada en 1969, la PRCA posee más de 35.000 miembros y, con la creación de esta Junta compuesta por líderes de comunicación más respetados de la región, se podrá dar forma a un futuro brillante y ambicioso para la industria en América Latina.</w:t>
      </w:r>
    </w:p>
    <w:p w:rsidR="00000000" w:rsidDel="00000000" w:rsidP="00000000" w:rsidRDefault="00000000" w:rsidRPr="00000000" w14:paraId="00000016">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7">
      <w:pPr>
        <w:widowControl w:val="0"/>
        <w:spacing w:line="240" w:lineRule="auto"/>
        <w:jc w:val="both"/>
        <w:rPr>
          <w:color w:val="222222"/>
          <w:sz w:val="20"/>
          <w:szCs w:val="20"/>
          <w:highlight w:val="white"/>
        </w:rPr>
      </w:pPr>
      <w:r w:rsidDel="00000000" w:rsidR="00000000" w:rsidRPr="00000000">
        <w:rPr>
          <w:color w:val="222222"/>
          <w:sz w:val="20"/>
          <w:szCs w:val="20"/>
          <w:highlight w:val="white"/>
          <w:rtl w:val="0"/>
        </w:rPr>
        <w:t xml:space="preserve">Por parte de </w:t>
      </w:r>
      <w:hyperlink r:id="rId8">
        <w:r w:rsidDel="00000000" w:rsidR="00000000" w:rsidRPr="00000000">
          <w:rPr>
            <w:b w:val="1"/>
            <w:i w:val="1"/>
            <w:color w:val="1155cc"/>
            <w:sz w:val="20"/>
            <w:szCs w:val="20"/>
            <w:highlight w:val="white"/>
            <w:u w:val="single"/>
            <w:rtl w:val="0"/>
          </w:rPr>
          <w:t xml:space="preserve">another</w:t>
        </w:r>
      </w:hyperlink>
      <w:r w:rsidDel="00000000" w:rsidR="00000000" w:rsidRPr="00000000">
        <w:rPr>
          <w:color w:val="222222"/>
          <w:sz w:val="20"/>
          <w:szCs w:val="20"/>
          <w:highlight w:val="white"/>
          <w:rtl w:val="0"/>
        </w:rPr>
        <w:t xml:space="preserve">, la inclusión en esta junta significa dar un gran paso al frente como líder y referente de la industria, continuando con la tendencia de crecimiento sostenido que se dio en el 2021, donde la expansión regional hizo llegar a la agencia a más de 21 países, duplicando su fuerza de trabajo y desarrollando nuevas formas de operación interna que han permitido comprender y solucionar las necesidades y expectativas no sólo de sus clientes, sino de las industrias donde se desarrollan.  </w:t>
      </w:r>
    </w:p>
    <w:p w:rsidR="00000000" w:rsidDel="00000000" w:rsidP="00000000" w:rsidRDefault="00000000" w:rsidRPr="00000000" w14:paraId="00000018">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9">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A">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B">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C">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rtl w:val="0"/>
        </w:rPr>
      </w:r>
    </w:p>
    <w:p w:rsidR="00000000" w:rsidDel="00000000" w:rsidP="00000000" w:rsidRDefault="00000000" w:rsidRPr="00000000" w14:paraId="0000001E">
      <w:pPr>
        <w:spacing w:line="240" w:lineRule="auto"/>
        <w:jc w:val="both"/>
        <w:rPr>
          <w:sz w:val="20"/>
          <w:szCs w:val="2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PR+PRCA+M%C3%A9xico&amp;utm_medium=PRCA+M%C3%A9xico&amp;utm_campaign=PRCA+M%C3%A9xico&amp;utm_id=Mexico" TargetMode="External"/><Relationship Id="rId7" Type="http://schemas.openxmlformats.org/officeDocument/2006/relationships/hyperlink" Target="https://another.co/?utm_source=PR+PRCA+M%C3%A9xico&amp;utm_medium=PRCA+M%C3%A9xico&amp;utm_campaign=PRCA+M%C3%A9xico&amp;utm_id=Mexico" TargetMode="External"/><Relationship Id="rId8" Type="http://schemas.openxmlformats.org/officeDocument/2006/relationships/hyperlink" Target="https://another.co/?utm_source=PR+PRCA+M%C3%A9xico&amp;utm_medium=PRCA+M%C3%A9xico&amp;utm_campaign=PRCA+M%C3%A9xico&amp;utm_id=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